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5CAC8" w14:textId="49120A00"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Приложение </w:t>
      </w:r>
      <w:r w:rsidR="00890343">
        <w:rPr>
          <w:rFonts w:ascii="Times New Roman" w:hAnsi="Times New Roman"/>
          <w:sz w:val="28"/>
          <w:szCs w:val="28"/>
        </w:rPr>
        <w:t>7</w:t>
      </w:r>
    </w:p>
    <w:p w14:paraId="0AE157DD" w14:textId="77777777"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 депутатов</w:t>
      </w:r>
    </w:p>
    <w:p w14:paraId="01F480D9" w14:textId="77777777"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76EA6">
        <w:rPr>
          <w:rFonts w:ascii="Times New Roman" w:hAnsi="Times New Roman"/>
          <w:sz w:val="28"/>
          <w:szCs w:val="28"/>
        </w:rPr>
        <w:t>а</w:t>
      </w:r>
    </w:p>
    <w:p w14:paraId="1BFFA3DB" w14:textId="77777777"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Нижегородской области</w:t>
      </w:r>
    </w:p>
    <w:p w14:paraId="393DC3AE" w14:textId="521DB50E"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«О бюджете Балахнинского</w:t>
      </w:r>
    </w:p>
    <w:p w14:paraId="1188C0C2" w14:textId="58B7CE13"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76EA6">
        <w:rPr>
          <w:rFonts w:ascii="Times New Roman" w:hAnsi="Times New Roman"/>
          <w:sz w:val="28"/>
          <w:szCs w:val="28"/>
        </w:rPr>
        <w:t>а на 20</w:t>
      </w:r>
      <w:r>
        <w:rPr>
          <w:rFonts w:ascii="Times New Roman" w:hAnsi="Times New Roman"/>
          <w:sz w:val="28"/>
          <w:szCs w:val="28"/>
        </w:rPr>
        <w:t>2</w:t>
      </w:r>
      <w:r w:rsidR="00890343">
        <w:rPr>
          <w:rFonts w:ascii="Times New Roman" w:hAnsi="Times New Roman"/>
          <w:sz w:val="28"/>
          <w:szCs w:val="28"/>
        </w:rPr>
        <w:t>2</w:t>
      </w:r>
      <w:r w:rsidRPr="00776EA6">
        <w:rPr>
          <w:rFonts w:ascii="Times New Roman" w:hAnsi="Times New Roman"/>
          <w:sz w:val="28"/>
          <w:szCs w:val="28"/>
        </w:rPr>
        <w:t xml:space="preserve"> год</w:t>
      </w:r>
    </w:p>
    <w:p w14:paraId="46577E16" w14:textId="77777777"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890343">
        <w:rPr>
          <w:rFonts w:ascii="Times New Roman" w:hAnsi="Times New Roman"/>
          <w:sz w:val="28"/>
          <w:szCs w:val="28"/>
        </w:rPr>
        <w:t>3</w:t>
      </w:r>
      <w:r w:rsidRPr="00776EA6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890343">
        <w:rPr>
          <w:rFonts w:ascii="Times New Roman" w:hAnsi="Times New Roman"/>
          <w:sz w:val="28"/>
          <w:szCs w:val="28"/>
        </w:rPr>
        <w:t>4</w:t>
      </w:r>
      <w:r w:rsidRPr="00776EA6">
        <w:rPr>
          <w:rFonts w:ascii="Times New Roman" w:hAnsi="Times New Roman"/>
          <w:sz w:val="28"/>
          <w:szCs w:val="28"/>
        </w:rPr>
        <w:t xml:space="preserve"> годов»</w:t>
      </w:r>
    </w:p>
    <w:p w14:paraId="289C6EEF" w14:textId="0FE126A0" w:rsidR="00AE3E3B" w:rsidRDefault="00497EAF" w:rsidP="00497EAF">
      <w:pPr>
        <w:widowControl w:val="0"/>
        <w:autoSpaceDE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  <w:r w:rsidRPr="00497EAF">
        <w:rPr>
          <w:rFonts w:ascii="Times New Roman" w:hAnsi="Times New Roman"/>
          <w:sz w:val="28"/>
          <w:szCs w:val="28"/>
        </w:rPr>
        <w:t>от 15 декабря 2021 года № 293</w:t>
      </w:r>
    </w:p>
    <w:p w14:paraId="4B938B56" w14:textId="77777777" w:rsidR="0052357E" w:rsidRDefault="0052357E" w:rsidP="00497EAF">
      <w:pPr>
        <w:widowControl w:val="0"/>
        <w:autoSpaceDE w:val="0"/>
        <w:spacing w:after="0" w:line="240" w:lineRule="auto"/>
        <w:ind w:right="-2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14589414" w14:textId="77777777"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358129" w14:textId="77777777"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Порядок</w:t>
      </w:r>
    </w:p>
    <w:p w14:paraId="10A8B6B9" w14:textId="77777777"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предоставления субсидий юридическим лицам (за исключением </w:t>
      </w:r>
    </w:p>
    <w:p w14:paraId="33768CDB" w14:textId="77777777"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субсидий муниципальным учреждениям), индивидуальным предпринимателям, физическим лицам </w:t>
      </w:r>
      <w:r w:rsidR="00AE3E3B">
        <w:rPr>
          <w:rFonts w:ascii="Times New Roman" w:hAnsi="Times New Roman"/>
          <w:b/>
          <w:bCs/>
          <w:sz w:val="28"/>
          <w:szCs w:val="28"/>
        </w:rPr>
        <w:t>-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производителям товаров, </w:t>
      </w:r>
    </w:p>
    <w:p w14:paraId="6606897E" w14:textId="77777777"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работ, услуг из бюджета</w:t>
      </w:r>
      <w:r w:rsidR="00AA2FE6">
        <w:rPr>
          <w:rFonts w:ascii="Times New Roman" w:hAnsi="Times New Roman"/>
          <w:b/>
          <w:bCs/>
          <w:sz w:val="28"/>
          <w:szCs w:val="28"/>
        </w:rPr>
        <w:t xml:space="preserve"> Балахнинского муниципального округа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3D5A21C" w14:textId="77777777" w:rsidR="00D84777" w:rsidRDefault="00D84777" w:rsidP="00D84777">
      <w:pPr>
        <w:widowControl w:val="0"/>
        <w:autoSpaceDE w:val="0"/>
        <w:spacing w:after="0" w:line="240" w:lineRule="auto"/>
        <w:ind w:left="-851"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5B8BEE6" w14:textId="77777777" w:rsidR="00B6311A" w:rsidRPr="00AA2FE6" w:rsidRDefault="00B6311A" w:rsidP="00D84777">
      <w:pPr>
        <w:widowControl w:val="0"/>
        <w:autoSpaceDE w:val="0"/>
        <w:spacing w:after="0" w:line="240" w:lineRule="auto"/>
        <w:ind w:left="-851"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B805645" w14:textId="77777777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r w:rsidR="00AA2FE6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AA2FE6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6">
        <w:r w:rsidRPr="00AA2FE6">
          <w:rPr>
            <w:rStyle w:val="InternetLink"/>
            <w:rFonts w:ascii="Times New Roman" w:hAnsi="Times New Roman"/>
            <w:color w:val="000000"/>
            <w:sz w:val="28"/>
            <w:szCs w:val="28"/>
            <w:u w:val="none"/>
          </w:rPr>
          <w:t>статьей 78</w:t>
        </w:r>
      </w:hyperlink>
      <w:r w:rsidRPr="00AA2FE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14:paraId="757A714D" w14:textId="77777777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14:paraId="755987D0" w14:textId="77777777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3. Субсидии предоставляются из бюджета </w:t>
      </w:r>
      <w:r w:rsidR="00F8193C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bCs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14:paraId="06BC25AF" w14:textId="3A815D32"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лиц - производителей товаров, работ, услуг, имеющих право на получение субсидий, отбираемых  исходя из </w:t>
      </w:r>
      <w:r w:rsidR="00F549A6"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r w:rsidR="00F8193C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контроля соблюдения условий, целей и порядка предоставления субсидий их получателями устанавливается нормативными правовыми актами администрации Балахнинского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r w:rsidR="00F8193C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7AFE6C6F" w14:textId="77777777"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Балахнинского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>0</w:t>
      </w:r>
      <w:r w:rsidR="00F549A6" w:rsidRPr="00F549A6">
        <w:rPr>
          <w:rFonts w:ascii="Times New Roman" w:hAnsi="Times New Roman"/>
          <w:sz w:val="28"/>
          <w:szCs w:val="28"/>
        </w:rPr>
        <w:t>8</w:t>
      </w:r>
      <w:r w:rsidRPr="00F549A6">
        <w:rPr>
          <w:rFonts w:ascii="Times New Roman" w:hAnsi="Times New Roman"/>
          <w:sz w:val="28"/>
          <w:szCs w:val="28"/>
        </w:rPr>
        <w:t>.09.20</w:t>
      </w:r>
      <w:r w:rsidR="00F549A6" w:rsidRPr="00F549A6">
        <w:rPr>
          <w:rFonts w:ascii="Times New Roman" w:hAnsi="Times New Roman"/>
          <w:sz w:val="28"/>
          <w:szCs w:val="28"/>
        </w:rPr>
        <w:t>20</w:t>
      </w:r>
      <w:r w:rsidRPr="00F549A6">
        <w:rPr>
          <w:rFonts w:ascii="Times New Roman" w:hAnsi="Times New Roman"/>
          <w:sz w:val="28"/>
          <w:szCs w:val="28"/>
        </w:rPr>
        <w:t xml:space="preserve"> № </w:t>
      </w:r>
      <w:r w:rsidR="00F549A6"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 w:rsidR="00F549A6"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 w:rsidR="00F549A6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 w:rsidR="00F549A6"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="00F549A6"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="00F549A6"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0D92D191" w14:textId="77777777"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Балахнинского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 в соответствии с </w:t>
      </w:r>
      <w:r w:rsidR="001B5008" w:rsidRPr="000C183E">
        <w:rPr>
          <w:rFonts w:ascii="Times New Roman" w:hAnsi="Times New Roman"/>
          <w:sz w:val="28"/>
          <w:szCs w:val="28"/>
        </w:rPr>
        <w:t>типовой формой</w:t>
      </w:r>
      <w:r w:rsidRPr="000C183E">
        <w:rPr>
          <w:rFonts w:ascii="Times New Roman" w:hAnsi="Times New Roman"/>
          <w:sz w:val="28"/>
          <w:szCs w:val="28"/>
        </w:rPr>
        <w:t>,</w:t>
      </w:r>
      <w:r w:rsidR="001B5008" w:rsidRPr="000C183E">
        <w:rPr>
          <w:rFonts w:ascii="Times New Roman" w:hAnsi="Times New Roman"/>
          <w:sz w:val="28"/>
          <w:szCs w:val="28"/>
        </w:rPr>
        <w:t xml:space="preserve"> </w:t>
      </w:r>
      <w:r w:rsidR="000C183E" w:rsidRPr="000C183E">
        <w:rPr>
          <w:rFonts w:ascii="Times New Roman" w:hAnsi="Times New Roman"/>
          <w:sz w:val="28"/>
          <w:szCs w:val="28"/>
        </w:rPr>
        <w:t>установленной финансовым управлением администрации Балахнинского муниципального</w:t>
      </w:r>
      <w:r w:rsidR="000C183E">
        <w:rPr>
          <w:rFonts w:ascii="Times New Roman" w:hAnsi="Times New Roman"/>
          <w:sz w:val="28"/>
          <w:szCs w:val="28"/>
        </w:rPr>
        <w:t xml:space="preserve"> округа</w:t>
      </w:r>
      <w:r w:rsidR="001B5008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Балахнинского муниципального </w:t>
      </w:r>
      <w:r w:rsidR="00B13B71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обязанность получателя субсидии по возврату в бюджет </w:t>
      </w:r>
      <w:r w:rsidR="00150E6F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150E6F">
        <w:rPr>
          <w:rFonts w:ascii="Times New Roman" w:hAnsi="Times New Roman"/>
          <w:sz w:val="28"/>
          <w:szCs w:val="28"/>
        </w:rPr>
        <w:t xml:space="preserve">округа </w:t>
      </w:r>
      <w:r w:rsidRPr="00AA2FE6">
        <w:rPr>
          <w:rFonts w:ascii="Times New Roman" w:hAnsi="Times New Roman"/>
          <w:sz w:val="28"/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; </w:t>
      </w:r>
      <w:r w:rsidR="001B5008" w:rsidRPr="001B5008">
        <w:rPr>
          <w:rFonts w:ascii="Times New Roman" w:hAnsi="Times New Roman"/>
          <w:sz w:val="28"/>
          <w:szCs w:val="28"/>
        </w:rPr>
        <w:t>условия о согласовании новых условий соглашения или о расторжении соглашения при недостижении согласия по новым условиям</w:t>
      </w:r>
      <w:r w:rsidR="001B5008" w:rsidRPr="001B5008"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 xml:space="preserve">в случае уменьшения </w:t>
      </w:r>
      <w:r w:rsidR="004E3D1F" w:rsidRPr="004E3D1F">
        <w:rPr>
          <w:rFonts w:ascii="Times New Roman" w:hAnsi="Times New Roman"/>
          <w:sz w:val="28"/>
          <w:szCs w:val="28"/>
        </w:rPr>
        <w:t>администраци</w:t>
      </w:r>
      <w:r w:rsidR="004E3D1F">
        <w:rPr>
          <w:rFonts w:ascii="Times New Roman" w:hAnsi="Times New Roman"/>
          <w:sz w:val="28"/>
          <w:szCs w:val="28"/>
        </w:rPr>
        <w:t>и</w:t>
      </w:r>
      <w:r w:rsidR="004E3D1F" w:rsidRPr="004E3D1F">
        <w:rPr>
          <w:rFonts w:ascii="Times New Roman" w:hAnsi="Times New Roman"/>
          <w:sz w:val="28"/>
          <w:szCs w:val="28"/>
        </w:rPr>
        <w:t xml:space="preserve"> Балахнинского муниципального округа </w:t>
      </w:r>
      <w:r w:rsidR="001B5008" w:rsidRPr="001B5008">
        <w:rPr>
          <w:rFonts w:ascii="Times New Roman" w:hAnsi="Times New Roman"/>
          <w:sz w:val="28"/>
          <w:szCs w:val="28"/>
        </w:rPr>
        <w:t>как получателю бюджетных средств ранее доведенных лимитов бюджетных обязательств</w:t>
      </w:r>
      <w:r w:rsidR="001B5008">
        <w:rPr>
          <w:rFonts w:ascii="Times New Roman" w:hAnsi="Times New Roman"/>
          <w:sz w:val="28"/>
          <w:szCs w:val="28"/>
        </w:rPr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>на предоставление субсидий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547E693D" w14:textId="77777777" w:rsidR="004E3D1F" w:rsidRDefault="00D84777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предоставившим субсидии, и органами муниципального финансового контроля проверок соблюдения ими условий, целей и </w:t>
      </w:r>
      <w:r w:rsidR="004E3D1F">
        <w:rPr>
          <w:rFonts w:ascii="Times New Roman" w:hAnsi="Times New Roman"/>
          <w:sz w:val="28"/>
          <w:szCs w:val="28"/>
        </w:rPr>
        <w:t>порядка предоставления субсидий.</w:t>
      </w:r>
    </w:p>
    <w:p w14:paraId="10982088" w14:textId="77777777" w:rsidR="00D84777" w:rsidRPr="00AA2FE6" w:rsidRDefault="004E3D1F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 предоставлении субсидии на финансовое обеспечение затрат</w:t>
      </w:r>
      <w:r w:rsidR="00D84777" w:rsidRPr="00AA2FE6">
        <w:rPr>
          <w:rFonts w:ascii="Times New Roman" w:hAnsi="Times New Roman"/>
          <w:sz w:val="28"/>
          <w:szCs w:val="28"/>
        </w:rPr>
        <w:t xml:space="preserve"> </w:t>
      </w:r>
      <w:r w:rsidRPr="004E3D1F">
        <w:rPr>
          <w:rFonts w:ascii="Times New Roman" w:hAnsi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rFonts w:ascii="Times New Roman" w:hAnsi="Times New Roman"/>
          <w:sz w:val="28"/>
          <w:szCs w:val="28"/>
        </w:rPr>
        <w:t xml:space="preserve">устанавливается 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Балахнинского муниципального округа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, регулирующими предоставление субсидий указанным юридическим лицам.</w:t>
      </w:r>
    </w:p>
    <w:p w14:paraId="3724ACF1" w14:textId="77777777"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84777" w:rsidRPr="00AA2FE6">
        <w:rPr>
          <w:rFonts w:ascii="Times New Roman" w:hAnsi="Times New Roman"/>
          <w:sz w:val="28"/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14:paraId="150B617C" w14:textId="77777777"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84777" w:rsidRPr="00AA2FE6">
        <w:rPr>
          <w:rFonts w:ascii="Times New Roman" w:hAnsi="Times New Roman"/>
          <w:sz w:val="28"/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14:paraId="70A793E8" w14:textId="77777777"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84777" w:rsidRPr="00AA2FE6">
        <w:rPr>
          <w:rFonts w:ascii="Times New Roman" w:hAnsi="Times New Roman"/>
          <w:sz w:val="28"/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 w:rsidR="004E3D1F">
        <w:rPr>
          <w:rFonts w:ascii="Times New Roman" w:hAnsi="Times New Roman"/>
          <w:sz w:val="28"/>
          <w:szCs w:val="28"/>
        </w:rPr>
        <w:t>, а также в случае недостижения значений</w:t>
      </w:r>
      <w:r w:rsidR="00AE3E3B">
        <w:rPr>
          <w:rFonts w:ascii="Times New Roman" w:hAnsi="Times New Roman"/>
          <w:sz w:val="28"/>
          <w:szCs w:val="28"/>
        </w:rPr>
        <w:t xml:space="preserve"> </w:t>
      </w:r>
      <w:r w:rsidR="00AE3E3B" w:rsidRPr="000C183E">
        <w:rPr>
          <w:rFonts w:ascii="Times New Roman" w:hAnsi="Times New Roman"/>
          <w:sz w:val="28"/>
          <w:szCs w:val="28"/>
        </w:rPr>
        <w:t>результатов и показателей</w:t>
      </w:r>
      <w:r w:rsidR="00AE3E3B">
        <w:rPr>
          <w:rFonts w:ascii="Times New Roman" w:hAnsi="Times New Roman"/>
          <w:sz w:val="28"/>
          <w:szCs w:val="28"/>
        </w:rPr>
        <w:t xml:space="preserve"> (при установлении таких показателей),</w:t>
      </w:r>
      <w:r w:rsidR="00D84777" w:rsidRPr="00AA2FE6">
        <w:rPr>
          <w:rFonts w:ascii="Times New Roman" w:hAnsi="Times New Roman"/>
          <w:sz w:val="28"/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="00D84777" w:rsidRPr="000C183E">
        <w:rPr>
          <w:rFonts w:ascii="Times New Roman" w:hAnsi="Times New Roman"/>
          <w:sz w:val="28"/>
          <w:szCs w:val="28"/>
        </w:rPr>
        <w:t>в доход</w:t>
      </w:r>
      <w:r w:rsidR="00D84777" w:rsidRPr="00AA2FE6">
        <w:rPr>
          <w:rFonts w:ascii="Times New Roman" w:hAnsi="Times New Roman"/>
          <w:sz w:val="28"/>
          <w:szCs w:val="28"/>
        </w:rPr>
        <w:t xml:space="preserve"> бюджета </w:t>
      </w:r>
      <w:r w:rsidR="00150E6F">
        <w:rPr>
          <w:rFonts w:ascii="Times New Roman" w:hAnsi="Times New Roman"/>
          <w:sz w:val="28"/>
          <w:szCs w:val="28"/>
        </w:rPr>
        <w:t xml:space="preserve">Балахнинского </w:t>
      </w:r>
      <w:r w:rsidR="00D84777"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="00D84777" w:rsidRPr="00AA2FE6">
        <w:rPr>
          <w:rFonts w:ascii="Times New Roman" w:hAnsi="Times New Roman"/>
          <w:sz w:val="28"/>
          <w:szCs w:val="28"/>
        </w:rPr>
        <w:t>.</w:t>
      </w:r>
    </w:p>
    <w:p w14:paraId="67E21E85" w14:textId="77777777" w:rsidR="00D84777" w:rsidRPr="00AA2FE6" w:rsidRDefault="00D84777" w:rsidP="00B6311A">
      <w:pPr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Порядок возврата субсидий, в том числе </w:t>
      </w:r>
      <w:r w:rsidRPr="00AA2FE6">
        <w:rPr>
          <w:rFonts w:ascii="Times New Roman" w:hAnsi="Times New Roman"/>
          <w:sz w:val="28"/>
          <w:szCs w:val="28"/>
          <w:lang w:eastAsia="ru-RU"/>
        </w:rPr>
        <w:t xml:space="preserve">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</w:t>
      </w:r>
      <w:r w:rsidRPr="00AA2FE6">
        <w:rPr>
          <w:rFonts w:ascii="Times New Roman" w:hAnsi="Times New Roman"/>
          <w:sz w:val="28"/>
          <w:szCs w:val="28"/>
        </w:rPr>
        <w:t xml:space="preserve">определяется нормативными правовыми актами администрации Балахнинского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из бюджета </w:t>
      </w:r>
      <w:r w:rsidR="00150E6F"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hAnsi="Times New Roman"/>
          <w:sz w:val="28"/>
          <w:szCs w:val="28"/>
        </w:rPr>
        <w:t>, и устанавливается в договоре (соглашении) о предоставлении субсидии.</w:t>
      </w:r>
    </w:p>
    <w:p w14:paraId="68B9BC3D" w14:textId="77777777" w:rsidR="00D84777" w:rsidRPr="00AA2FE6" w:rsidRDefault="0065209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84777" w:rsidRPr="00AA2FE6">
        <w:rPr>
          <w:rFonts w:ascii="Times New Roman" w:hAnsi="Times New Roman"/>
          <w:sz w:val="28"/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38776DE4" w14:textId="77777777" w:rsidR="00D84777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lastRenderedPageBreak/>
        <w:t>1</w:t>
      </w:r>
      <w:r w:rsidR="00652097">
        <w:rPr>
          <w:rFonts w:ascii="Times New Roman" w:hAnsi="Times New Roman"/>
          <w:sz w:val="28"/>
          <w:szCs w:val="28"/>
        </w:rPr>
        <w:t>0</w:t>
      </w:r>
      <w:r w:rsidRPr="00AA2FE6">
        <w:rPr>
          <w:rFonts w:ascii="Times New Roman" w:hAnsi="Times New Roman"/>
          <w:sz w:val="28"/>
          <w:szCs w:val="28"/>
        </w:rPr>
        <w:t xml:space="preserve">. Ответственность за соблюдение настоящего Порядка несет администрация Балахнинского муниципального </w:t>
      </w:r>
      <w:r w:rsidR="006F27F7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58BF95B9" w14:textId="77777777" w:rsidR="00B6311A" w:rsidRPr="00AA2FE6" w:rsidRDefault="00B6311A" w:rsidP="00B6311A">
      <w:pPr>
        <w:widowControl w:val="0"/>
        <w:autoSpaceDE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14:paraId="4C1BBEBA" w14:textId="20AA8843" w:rsidR="00F5022C" w:rsidRDefault="00D84777" w:rsidP="00264AAA">
      <w:pPr>
        <w:widowControl w:val="0"/>
        <w:autoSpaceDE w:val="0"/>
        <w:spacing w:after="0"/>
        <w:ind w:left="-851" w:right="-284" w:firstLine="709"/>
        <w:jc w:val="center"/>
      </w:pPr>
      <w:r w:rsidRPr="00AA2FE6">
        <w:rPr>
          <w:rFonts w:ascii="Times New Roman" w:hAnsi="Times New Roman"/>
          <w:sz w:val="28"/>
          <w:szCs w:val="28"/>
        </w:rPr>
        <w:t>_________________</w:t>
      </w:r>
    </w:p>
    <w:sectPr w:rsidR="00F5022C" w:rsidSect="00161E16">
      <w:headerReference w:type="default" r:id="rId7"/>
      <w:footerReference w:type="default" r:id="rId8"/>
      <w:pgSz w:w="11906" w:h="16838" w:code="9"/>
      <w:pgMar w:top="1134" w:right="709" w:bottom="765" w:left="1701" w:header="454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2530C" w14:textId="77777777" w:rsidR="00FF6D01" w:rsidRDefault="00D32440">
      <w:pPr>
        <w:spacing w:after="0" w:line="240" w:lineRule="auto"/>
      </w:pPr>
      <w:r>
        <w:separator/>
      </w:r>
    </w:p>
  </w:endnote>
  <w:endnote w:type="continuationSeparator" w:id="0">
    <w:p w14:paraId="71F7780C" w14:textId="77777777" w:rsidR="00FF6D01" w:rsidRDefault="00D3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DDF3" w14:textId="77777777" w:rsidR="00456848" w:rsidRDefault="00264A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0B272" w14:textId="77777777" w:rsidR="00FF6D01" w:rsidRDefault="00D32440">
      <w:pPr>
        <w:spacing w:after="0" w:line="240" w:lineRule="auto"/>
      </w:pPr>
      <w:r>
        <w:separator/>
      </w:r>
    </w:p>
  </w:footnote>
  <w:footnote w:type="continuationSeparator" w:id="0">
    <w:p w14:paraId="596CCC3B" w14:textId="77777777" w:rsidR="00FF6D01" w:rsidRDefault="00D32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752152"/>
      <w:docPartObj>
        <w:docPartGallery w:val="Page Numbers (Top of Page)"/>
        <w:docPartUnique/>
      </w:docPartObj>
    </w:sdtPr>
    <w:sdtEndPr/>
    <w:sdtContent>
      <w:p w14:paraId="574E29E4" w14:textId="77777777" w:rsidR="00161E16" w:rsidRDefault="00161E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11A">
          <w:rPr>
            <w:noProof/>
          </w:rPr>
          <w:t>4</w:t>
        </w:r>
        <w:r>
          <w:fldChar w:fldCharType="end"/>
        </w:r>
      </w:p>
    </w:sdtContent>
  </w:sdt>
  <w:p w14:paraId="6CA9F162" w14:textId="77777777" w:rsidR="00161E16" w:rsidRDefault="00161E1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777"/>
    <w:rsid w:val="000C183E"/>
    <w:rsid w:val="000E1CCD"/>
    <w:rsid w:val="00150E6F"/>
    <w:rsid w:val="00161E16"/>
    <w:rsid w:val="001B5008"/>
    <w:rsid w:val="0022791B"/>
    <w:rsid w:val="00264AAA"/>
    <w:rsid w:val="00423139"/>
    <w:rsid w:val="00497EAF"/>
    <w:rsid w:val="004E3D1F"/>
    <w:rsid w:val="0052357E"/>
    <w:rsid w:val="00652097"/>
    <w:rsid w:val="006F27F7"/>
    <w:rsid w:val="007D1BFC"/>
    <w:rsid w:val="00890343"/>
    <w:rsid w:val="00950E71"/>
    <w:rsid w:val="00AA2FE6"/>
    <w:rsid w:val="00AE3E3B"/>
    <w:rsid w:val="00B13B71"/>
    <w:rsid w:val="00B6311A"/>
    <w:rsid w:val="00D32440"/>
    <w:rsid w:val="00D84777"/>
    <w:rsid w:val="00F5022C"/>
    <w:rsid w:val="00F549A6"/>
    <w:rsid w:val="00F8193C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16F13A"/>
  <w15:chartTrackingRefBased/>
  <w15:docId w15:val="{8932E7C7-DFBD-4DB0-BAD9-A7D9A41C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777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sid w:val="00D84777"/>
    <w:rPr>
      <w:color w:val="0000FF"/>
      <w:u w:val="single"/>
    </w:rPr>
  </w:style>
  <w:style w:type="paragraph" w:styleId="a3">
    <w:name w:val="footer"/>
    <w:basedOn w:val="a"/>
    <w:link w:val="a4"/>
    <w:rsid w:val="00D84777"/>
    <w:pPr>
      <w:tabs>
        <w:tab w:val="center" w:pos="4677"/>
        <w:tab w:val="right" w:pos="9355"/>
      </w:tabs>
      <w:suppressAutoHyphens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D84777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5">
    <w:name w:val="No Spacing"/>
    <w:qFormat/>
    <w:rsid w:val="00D84777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3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440"/>
    <w:rPr>
      <w:rFonts w:ascii="Segoe UI" w:eastAsia="Calibri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AE3E3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E3E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Таланова</dc:creator>
  <cp:keywords/>
  <dc:description/>
  <cp:lastModifiedBy>Елетина Надежда Николаевна</cp:lastModifiedBy>
  <cp:revision>19</cp:revision>
  <cp:lastPrinted>2021-12-21T13:42:00Z</cp:lastPrinted>
  <dcterms:created xsi:type="dcterms:W3CDTF">2020-11-13T10:10:00Z</dcterms:created>
  <dcterms:modified xsi:type="dcterms:W3CDTF">2021-12-21T13:44:00Z</dcterms:modified>
</cp:coreProperties>
</file>